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C59" w:rsidRPr="00422652" w:rsidRDefault="00AF3C59" w:rsidP="00AF3C59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</w:p>
    <w:p w:rsidR="00AF3C59" w:rsidRPr="00422652" w:rsidRDefault="00AF3C59" w:rsidP="00AF3C59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42265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АДМИНИСТРАЦИЯ БАЙСИНСКОГО СЕЛЬСКОГО ПОСЕЛЕНИЯ</w:t>
      </w:r>
    </w:p>
    <w:p w:rsidR="00AF3C59" w:rsidRPr="00422652" w:rsidRDefault="00AF3C59" w:rsidP="00AF3C59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42265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УРЖУМСКОГО РАЙОНА КИРОВСКОЙ ОБЛАСТИ</w:t>
      </w:r>
    </w:p>
    <w:p w:rsidR="00AF3C59" w:rsidRPr="00422652" w:rsidRDefault="00AF3C59" w:rsidP="00AF3C59">
      <w:pPr>
        <w:suppressAutoHyphens/>
        <w:autoSpaceDN w:val="0"/>
        <w:spacing w:before="278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42265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ПОСТАНОВЛЕНИЕ</w:t>
      </w:r>
    </w:p>
    <w:p w:rsidR="00AF3C59" w:rsidRPr="00422652" w:rsidRDefault="00AF3C59" w:rsidP="00AF3C59">
      <w:pPr>
        <w:suppressAutoHyphens/>
        <w:autoSpaceDN w:val="0"/>
        <w:spacing w:before="278" w:after="12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42265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 </w:t>
      </w:r>
    </w:p>
    <w:p w:rsidR="00AF3C59" w:rsidRPr="00422652" w:rsidRDefault="00AF3C59" w:rsidP="00AF3C59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zh-CN"/>
        </w:rPr>
      </w:pPr>
      <w:r w:rsidRPr="00422652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zh-CN"/>
        </w:rPr>
        <w:t>11.03.2021 г.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zh-CN"/>
        </w:rPr>
        <w:t>      </w:t>
      </w:r>
      <w:r w:rsidRPr="00422652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zh-CN"/>
        </w:rPr>
        <w:t>            № 8</w:t>
      </w:r>
    </w:p>
    <w:p w:rsidR="00AF3C59" w:rsidRPr="00422652" w:rsidRDefault="00AF3C59" w:rsidP="00AF3C59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42265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с. Байса </w:t>
      </w:r>
      <w:proofErr w:type="spellStart"/>
      <w:r w:rsidRPr="0042265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Уржумского</w:t>
      </w:r>
      <w:proofErr w:type="spellEnd"/>
      <w:r w:rsidRPr="0042265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района</w:t>
      </w: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p w:rsidR="00AF3C59" w:rsidRPr="00C21764" w:rsidRDefault="00AF3C59" w:rsidP="00AF3C59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2176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Об утверждении </w:t>
      </w:r>
      <w:r w:rsidRPr="00C2176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Порядка формирования, ведения,</w:t>
      </w:r>
    </w:p>
    <w:p w:rsidR="00AF3C59" w:rsidRPr="00C21764" w:rsidRDefault="00AF3C59" w:rsidP="00AF3C59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2176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ежегодного дополнения и опубликования перечня муниципального имущества муниципального образования,</w:t>
      </w:r>
      <w:r w:rsidRPr="00C2176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C2176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</w:t>
      </w:r>
      <w:r w:rsidRPr="00C2176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физическим лицам, не являющихся индивидуальными предпринимателями и применяющим специальный налоговый режим «Налог на профессиональный доход»</w:t>
      </w:r>
    </w:p>
    <w:p w:rsidR="00AF3C59" w:rsidRPr="00510B1E" w:rsidRDefault="00AF3C59" w:rsidP="00AF3C5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         </w:t>
      </w:r>
    </w:p>
    <w:p w:rsidR="00AF3C59" w:rsidRPr="00510B1E" w:rsidRDefault="00AF3C59" w:rsidP="00AF3C5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В соответствии с внесенными Федеральным законом от 08.06.2020 № 169-ФЗ изменениями в Федеральный закон от 24.07.2007 № 209-ФЗ «О развитии малого и среднего предпринимательства в Российской Федерации», в целях расширения права на получение имущественной поддержки физическим лицам, не являющимся индивидуальными предпринимателями и применяющим специальный налоговый режим «Налог на профессиональный доход» (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самозанятым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гражданам) на территории муниципального образования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Байсинское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сельское поселение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Уржумского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района Кировской области, на основании Устава муниципального образования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Байсинское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сельское поселение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Уржумского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района Кировской области, администрации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Байсинского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сельского поселения  ПОСТАНОВЛЯЕТ:</w:t>
      </w: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1. Утвердить </w:t>
      </w:r>
      <w:r w:rsidRPr="00510B1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Порядок формирования, ведения, ежегодного дополнения и опубликования перечня муниципального имущества муниципального образования,</w:t>
      </w: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510B1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</w:t>
      </w: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физическим лицам, не являющихся индивидуальными предпринимателями и применяющим специальный налоговый режим «Налог на профессиональный доход».  Прилагается.</w:t>
      </w:r>
    </w:p>
    <w:p w:rsidR="00AF3C59" w:rsidRPr="00510B1E" w:rsidRDefault="00AF3C59" w:rsidP="00AF3C5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Уржумского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lastRenderedPageBreak/>
        <w:t xml:space="preserve">муниципального района и на официальном сайте администрации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Уржумского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муниципального района Кировской области.</w:t>
      </w:r>
    </w:p>
    <w:p w:rsidR="00AF3C59" w:rsidRPr="00510B1E" w:rsidRDefault="00AF3C59" w:rsidP="00AF3C59">
      <w:pPr>
        <w:tabs>
          <w:tab w:val="left" w:pos="311"/>
        </w:tabs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3. Настоящее постановление вступает в силу с момента его подписания.</w:t>
      </w:r>
    </w:p>
    <w:p w:rsidR="00AF3C59" w:rsidRPr="00510B1E" w:rsidRDefault="00AF3C59" w:rsidP="00AF3C5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Глава администрации</w:t>
      </w: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Байсинского</w:t>
      </w:r>
      <w:proofErr w:type="spellEnd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сельского поселения                                         </w:t>
      </w:r>
      <w:proofErr w:type="spellStart"/>
      <w:r w:rsidRPr="00510B1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А.В.Соловьев</w:t>
      </w:r>
      <w:proofErr w:type="spellEnd"/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F3C59" w:rsidRPr="00510B1E" w:rsidRDefault="00AF3C59" w:rsidP="00AF3C5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77A3D" w:rsidRDefault="00377A3D">
      <w:bookmarkStart w:id="0" w:name="_GoBack"/>
      <w:bookmarkEnd w:id="0"/>
    </w:p>
    <w:sectPr w:rsidR="0037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6F"/>
    <w:rsid w:val="00377A3D"/>
    <w:rsid w:val="00AD0E6F"/>
    <w:rsid w:val="00A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BFF67-D072-4476-B5C8-E54B4EAB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Александр Викторович</cp:lastModifiedBy>
  <cp:revision>2</cp:revision>
  <dcterms:created xsi:type="dcterms:W3CDTF">2024-06-21T12:34:00Z</dcterms:created>
  <dcterms:modified xsi:type="dcterms:W3CDTF">2024-06-21T12:41:00Z</dcterms:modified>
</cp:coreProperties>
</file>